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328D" w14:textId="3000FE03" w:rsidR="00C215C1" w:rsidRPr="00F5796B" w:rsidRDefault="00C215C1">
      <w:pPr>
        <w:rPr>
          <w:rFonts w:ascii="Tahoma" w:hAnsi="Tahoma" w:cs="Tahoma"/>
          <w:b/>
          <w:sz w:val="28"/>
        </w:rPr>
      </w:pPr>
      <w:r w:rsidRPr="00F5796B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3B5D7C75" wp14:editId="53EFB201">
            <wp:simplePos x="0" y="0"/>
            <wp:positionH relativeFrom="column">
              <wp:posOffset>4213518</wp:posOffset>
            </wp:positionH>
            <wp:positionV relativeFrom="paragraph">
              <wp:posOffset>0</wp:posOffset>
            </wp:positionV>
            <wp:extent cx="2261870" cy="1019810"/>
            <wp:effectExtent l="0" t="0" r="0" b="0"/>
            <wp:wrapTight wrapText="bothSides">
              <wp:wrapPolygon edited="0">
                <wp:start x="0" y="0"/>
                <wp:lineTo x="0" y="21250"/>
                <wp:lineTo x="21467" y="21250"/>
                <wp:lineTo x="21467" y="0"/>
                <wp:lineTo x="0" y="0"/>
              </wp:wrapPolygon>
            </wp:wrapTight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91" t="3512" r="20263" b="81203"/>
                    <a:stretch/>
                  </pic:blipFill>
                  <pic:spPr bwMode="auto">
                    <a:xfrm>
                      <a:off x="0" y="0"/>
                      <a:ext cx="2261870" cy="1019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796B">
        <w:rPr>
          <w:rFonts w:ascii="Tahoma" w:hAnsi="Tahoma" w:cs="Tahoma"/>
          <w:b/>
          <w:sz w:val="28"/>
        </w:rPr>
        <w:t>True Freedom in Grace:</w:t>
      </w:r>
    </w:p>
    <w:p w14:paraId="50EC2489" w14:textId="061F900A" w:rsidR="00C71D2E" w:rsidRPr="00F5796B" w:rsidRDefault="00D93242">
      <w:pPr>
        <w:rPr>
          <w:rFonts w:ascii="Tahoma" w:hAnsi="Tahoma" w:cs="Tahoma"/>
          <w:b/>
          <w:sz w:val="28"/>
        </w:rPr>
      </w:pPr>
      <w:r w:rsidRPr="00F5796B">
        <w:rPr>
          <w:rFonts w:ascii="Tahoma" w:hAnsi="Tahoma" w:cs="Tahoma"/>
          <w:b/>
          <w:sz w:val="28"/>
        </w:rPr>
        <w:t xml:space="preserve">A </w:t>
      </w:r>
      <w:r w:rsidR="00C71D2E" w:rsidRPr="00F5796B">
        <w:rPr>
          <w:rFonts w:ascii="Tahoma" w:hAnsi="Tahoma" w:cs="Tahoma"/>
          <w:b/>
          <w:sz w:val="28"/>
        </w:rPr>
        <w:t>Study in Paul’s Letter to the Galatians</w:t>
      </w:r>
    </w:p>
    <w:p w14:paraId="6BE2E974" w14:textId="027FB8D5" w:rsidR="008A7BAE" w:rsidRPr="00F5796B" w:rsidRDefault="008A7BAE" w:rsidP="008A7BAE">
      <w:pPr>
        <w:outlineLvl w:val="0"/>
        <w:rPr>
          <w:rFonts w:ascii="Tahoma" w:hAnsi="Tahoma" w:cs="Tahoma"/>
          <w:b/>
          <w:sz w:val="28"/>
        </w:rPr>
      </w:pPr>
      <w:r w:rsidRPr="00F5796B">
        <w:rPr>
          <w:rFonts w:ascii="Tahoma" w:hAnsi="Tahoma" w:cs="Tahoma"/>
          <w:b/>
          <w:sz w:val="28"/>
        </w:rPr>
        <w:t xml:space="preserve">Session </w:t>
      </w:r>
      <w:r w:rsidR="00696C17" w:rsidRPr="00F5796B">
        <w:rPr>
          <w:rFonts w:ascii="Tahoma" w:hAnsi="Tahoma" w:cs="Tahoma"/>
          <w:b/>
          <w:sz w:val="28"/>
        </w:rPr>
        <w:t>1</w:t>
      </w:r>
      <w:r w:rsidR="00AB1C8B" w:rsidRPr="00F5796B">
        <w:rPr>
          <w:rFonts w:ascii="Tahoma" w:hAnsi="Tahoma" w:cs="Tahoma"/>
          <w:b/>
          <w:sz w:val="28"/>
        </w:rPr>
        <w:t>1</w:t>
      </w:r>
      <w:r w:rsidRPr="00F5796B">
        <w:rPr>
          <w:rFonts w:ascii="Tahoma" w:hAnsi="Tahoma" w:cs="Tahoma"/>
          <w:b/>
          <w:sz w:val="28"/>
        </w:rPr>
        <w:t xml:space="preserve">:  </w:t>
      </w:r>
      <w:r w:rsidR="00AB1C8B" w:rsidRPr="00F5796B">
        <w:rPr>
          <w:rFonts w:ascii="Tahoma" w:hAnsi="Tahoma" w:cs="Tahoma"/>
          <w:b/>
          <w:sz w:val="28"/>
        </w:rPr>
        <w:t>Building Good News Character</w:t>
      </w:r>
    </w:p>
    <w:p w14:paraId="3707359B" w14:textId="3FA57C70" w:rsidR="00C71D2E" w:rsidRPr="00F5796B" w:rsidRDefault="00696C17">
      <w:pPr>
        <w:rPr>
          <w:rFonts w:ascii="Tahoma" w:hAnsi="Tahoma" w:cs="Tahoma"/>
          <w:bCs/>
          <w:sz w:val="28"/>
        </w:rPr>
      </w:pPr>
      <w:r w:rsidRPr="00F5796B">
        <w:rPr>
          <w:rFonts w:ascii="Tahoma" w:hAnsi="Tahoma" w:cs="Tahoma"/>
          <w:bCs/>
          <w:sz w:val="28"/>
        </w:rPr>
        <w:t>July 1</w:t>
      </w:r>
      <w:r w:rsidR="00AB1C8B" w:rsidRPr="00F5796B">
        <w:rPr>
          <w:rFonts w:ascii="Tahoma" w:hAnsi="Tahoma" w:cs="Tahoma"/>
          <w:bCs/>
          <w:sz w:val="28"/>
        </w:rPr>
        <w:t>8</w:t>
      </w:r>
      <w:r w:rsidR="00C215C1" w:rsidRPr="00F5796B">
        <w:rPr>
          <w:rFonts w:ascii="Tahoma" w:hAnsi="Tahoma" w:cs="Tahoma"/>
          <w:bCs/>
          <w:sz w:val="28"/>
        </w:rPr>
        <w:t xml:space="preserve">, </w:t>
      </w:r>
      <w:proofErr w:type="gramStart"/>
      <w:r w:rsidR="00C215C1" w:rsidRPr="00F5796B">
        <w:rPr>
          <w:rFonts w:ascii="Tahoma" w:hAnsi="Tahoma" w:cs="Tahoma"/>
          <w:bCs/>
          <w:sz w:val="28"/>
        </w:rPr>
        <w:t>2022</w:t>
      </w:r>
      <w:proofErr w:type="gramEnd"/>
      <w:r w:rsidR="00C215C1" w:rsidRPr="00F5796B">
        <w:rPr>
          <w:rFonts w:ascii="Tahoma" w:hAnsi="Tahoma" w:cs="Tahoma"/>
          <w:bCs/>
          <w:sz w:val="28"/>
        </w:rPr>
        <w:t xml:space="preserve"> • Monday Night Bible Study</w:t>
      </w:r>
    </w:p>
    <w:p w14:paraId="2DC8EFA6" w14:textId="77777777" w:rsidR="00F04576" w:rsidRPr="00F5796B" w:rsidRDefault="00F04576" w:rsidP="00F04576">
      <w:pPr>
        <w:rPr>
          <w:rFonts w:ascii="Tahoma" w:hAnsi="Tahoma" w:cs="Tahoma"/>
        </w:rPr>
      </w:pPr>
    </w:p>
    <w:p w14:paraId="7151420B" w14:textId="77777777" w:rsidR="00073C01" w:rsidRPr="00F5796B" w:rsidRDefault="00073C01" w:rsidP="0054732D">
      <w:pPr>
        <w:pStyle w:val="ListParagraph"/>
        <w:numPr>
          <w:ilvl w:val="0"/>
          <w:numId w:val="1"/>
        </w:numPr>
        <w:ind w:left="720"/>
        <w:rPr>
          <w:rFonts w:ascii="Tahoma" w:hAnsi="Tahoma" w:cs="Tahoma"/>
          <w:b/>
        </w:rPr>
      </w:pPr>
      <w:r w:rsidRPr="00F5796B">
        <w:rPr>
          <w:rFonts w:ascii="Tahoma" w:hAnsi="Tahoma" w:cs="Tahoma"/>
          <w:b/>
        </w:rPr>
        <w:t>Introductions and Prayer</w:t>
      </w:r>
    </w:p>
    <w:p w14:paraId="555F987B" w14:textId="7633147B" w:rsidR="00073C01" w:rsidRPr="00F5796B" w:rsidRDefault="00073C01" w:rsidP="00073C01">
      <w:pPr>
        <w:pStyle w:val="ListParagraph"/>
        <w:numPr>
          <w:ilvl w:val="1"/>
          <w:numId w:val="1"/>
        </w:numPr>
        <w:ind w:left="1440"/>
        <w:rPr>
          <w:rFonts w:ascii="Tahoma" w:hAnsi="Tahoma" w:cs="Tahoma"/>
        </w:rPr>
      </w:pPr>
      <w:r w:rsidRPr="00F5796B">
        <w:rPr>
          <w:rFonts w:ascii="Tahoma" w:hAnsi="Tahoma" w:cs="Tahoma"/>
        </w:rPr>
        <w:t xml:space="preserve">Teaser:  </w:t>
      </w:r>
      <w:r w:rsidR="00C3008A">
        <w:rPr>
          <w:rFonts w:ascii="Tahoma" w:hAnsi="Tahoma" w:cs="Tahoma"/>
        </w:rPr>
        <w:t>On a scale of 1 to</w:t>
      </w:r>
      <w:r w:rsidR="000E16BD">
        <w:rPr>
          <w:rFonts w:ascii="Tahoma" w:hAnsi="Tahoma" w:cs="Tahoma"/>
        </w:rPr>
        <w:t xml:space="preserve"> 10, how would you rate how much you “sowed your wild oats” as a younger person?</w:t>
      </w:r>
    </w:p>
    <w:p w14:paraId="4F698385" w14:textId="77777777" w:rsidR="00073C01" w:rsidRPr="00F5796B" w:rsidRDefault="00073C01" w:rsidP="00073C01">
      <w:pPr>
        <w:pStyle w:val="ListParagraph"/>
        <w:numPr>
          <w:ilvl w:val="1"/>
          <w:numId w:val="1"/>
        </w:numPr>
        <w:ind w:left="1440"/>
        <w:rPr>
          <w:rFonts w:ascii="Tahoma" w:hAnsi="Tahoma" w:cs="Tahoma"/>
        </w:rPr>
      </w:pPr>
      <w:r w:rsidRPr="00F5796B">
        <w:rPr>
          <w:rFonts w:ascii="Tahoma" w:hAnsi="Tahoma" w:cs="Tahoma"/>
        </w:rPr>
        <w:t>Prayer</w:t>
      </w:r>
    </w:p>
    <w:p w14:paraId="1DE7612E" w14:textId="77777777" w:rsidR="00073C01" w:rsidRPr="00F5796B" w:rsidRDefault="00073C01" w:rsidP="0054732D">
      <w:pPr>
        <w:pStyle w:val="ListParagraph"/>
        <w:numPr>
          <w:ilvl w:val="0"/>
          <w:numId w:val="1"/>
        </w:numPr>
        <w:ind w:left="720"/>
        <w:rPr>
          <w:rFonts w:ascii="Tahoma" w:hAnsi="Tahoma" w:cs="Tahoma"/>
          <w:b/>
        </w:rPr>
      </w:pPr>
      <w:r w:rsidRPr="00F5796B">
        <w:rPr>
          <w:rFonts w:ascii="Tahoma" w:hAnsi="Tahoma" w:cs="Tahoma"/>
          <w:b/>
        </w:rPr>
        <w:t>Recap: Knowing the Galatians &amp; Greeting</w:t>
      </w:r>
    </w:p>
    <w:p w14:paraId="5087EFB6" w14:textId="77777777" w:rsidR="00073C01" w:rsidRPr="00F5796B" w:rsidRDefault="00073C01" w:rsidP="0054732D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F5796B">
        <w:rPr>
          <w:rFonts w:ascii="Tahoma" w:hAnsi="Tahoma" w:cs="Tahoma"/>
        </w:rPr>
        <w:t>Galatians — Galatia is a mountainous region in Turkey. The Galatians are mostly Gentiles, wanting to be hard-core for God. Paul was the founder of some churches in Galatia. This letter would have been read aloud in worship at one house-church, then passed to another. Probably written in 50–56 AD.</w:t>
      </w:r>
    </w:p>
    <w:p w14:paraId="0A03F655" w14:textId="4113A1D8" w:rsidR="00073C01" w:rsidRPr="00F5796B" w:rsidRDefault="00073C01" w:rsidP="0054732D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F5796B">
        <w:rPr>
          <w:rFonts w:ascii="Tahoma" w:hAnsi="Tahoma" w:cs="Tahoma"/>
        </w:rPr>
        <w:t xml:space="preserve">Themes to watch for — Some Jewish-Christian missionaries are telling the Christians in Galatia that they </w:t>
      </w:r>
      <w:proofErr w:type="gramStart"/>
      <w:r w:rsidRPr="00F5796B">
        <w:rPr>
          <w:rFonts w:ascii="Tahoma" w:hAnsi="Tahoma" w:cs="Tahoma"/>
        </w:rPr>
        <w:t>have to</w:t>
      </w:r>
      <w:proofErr w:type="gramEnd"/>
      <w:r w:rsidRPr="00F5796B">
        <w:rPr>
          <w:rFonts w:ascii="Tahoma" w:hAnsi="Tahoma" w:cs="Tahoma"/>
        </w:rPr>
        <w:t xml:space="preserve"> keep all the Jewish Law to be saved. Paul wants to be clear that grace is what matters. </w:t>
      </w:r>
      <w:r w:rsidR="00696C17" w:rsidRPr="00F5796B">
        <w:rPr>
          <w:rFonts w:ascii="Tahoma" w:hAnsi="Tahoma" w:cs="Tahoma"/>
        </w:rPr>
        <w:t xml:space="preserve">Watch for Paul’s distinction between what “keeping the rules” </w:t>
      </w:r>
      <w:r w:rsidR="00AB1C8B" w:rsidRPr="00F5796B">
        <w:rPr>
          <w:rFonts w:ascii="Tahoma" w:hAnsi="Tahoma" w:cs="Tahoma"/>
        </w:rPr>
        <w:t xml:space="preserve">(living by the flesh) </w:t>
      </w:r>
      <w:r w:rsidR="00696C17" w:rsidRPr="00F5796B">
        <w:rPr>
          <w:rFonts w:ascii="Tahoma" w:hAnsi="Tahoma" w:cs="Tahoma"/>
        </w:rPr>
        <w:t xml:space="preserve">can get you, and what following Christ </w:t>
      </w:r>
      <w:r w:rsidR="00AB1C8B" w:rsidRPr="00F5796B">
        <w:rPr>
          <w:rFonts w:ascii="Tahoma" w:hAnsi="Tahoma" w:cs="Tahoma"/>
        </w:rPr>
        <w:t xml:space="preserve">(living by the Spirit) </w:t>
      </w:r>
      <w:r w:rsidR="00696C17" w:rsidRPr="00F5796B">
        <w:rPr>
          <w:rFonts w:ascii="Tahoma" w:hAnsi="Tahoma" w:cs="Tahoma"/>
        </w:rPr>
        <w:t>can do for us</w:t>
      </w:r>
      <w:r w:rsidRPr="00F5796B">
        <w:rPr>
          <w:rFonts w:ascii="Tahoma" w:hAnsi="Tahoma" w:cs="Tahoma"/>
        </w:rPr>
        <w:t>.</w:t>
      </w:r>
      <w:r w:rsidR="00AB1C8B" w:rsidRPr="00F5796B">
        <w:rPr>
          <w:rFonts w:ascii="Tahoma" w:hAnsi="Tahoma" w:cs="Tahoma"/>
        </w:rPr>
        <w:t xml:space="preserve"> </w:t>
      </w:r>
    </w:p>
    <w:p w14:paraId="54484949" w14:textId="242E53A9" w:rsidR="005D337F" w:rsidRPr="00F5796B" w:rsidRDefault="00073C01" w:rsidP="0054732D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F5796B">
        <w:rPr>
          <w:rFonts w:ascii="Tahoma" w:hAnsi="Tahoma" w:cs="Tahoma"/>
        </w:rPr>
        <w:t xml:space="preserve">Context — </w:t>
      </w:r>
      <w:r w:rsidR="00AB1C8B" w:rsidRPr="00F5796B">
        <w:rPr>
          <w:rFonts w:ascii="Tahoma" w:hAnsi="Tahoma" w:cs="Tahoma"/>
        </w:rPr>
        <w:t xml:space="preserve">The first part of </w:t>
      </w:r>
      <w:r w:rsidR="00696C17" w:rsidRPr="00F5796B">
        <w:rPr>
          <w:rFonts w:ascii="Tahoma" w:hAnsi="Tahoma" w:cs="Tahoma"/>
        </w:rPr>
        <w:t xml:space="preserve">Chapter </w:t>
      </w:r>
      <w:r w:rsidR="00AB1C8B" w:rsidRPr="00F5796B">
        <w:rPr>
          <w:rFonts w:ascii="Tahoma" w:hAnsi="Tahoma" w:cs="Tahoma"/>
        </w:rPr>
        <w:t>5</w:t>
      </w:r>
      <w:r w:rsidR="00696C17" w:rsidRPr="00F5796B">
        <w:rPr>
          <w:rFonts w:ascii="Tahoma" w:hAnsi="Tahoma" w:cs="Tahoma"/>
        </w:rPr>
        <w:t xml:space="preserve"> </w:t>
      </w:r>
      <w:r w:rsidR="00AB1C8B" w:rsidRPr="00F5796B">
        <w:rPr>
          <w:rFonts w:ascii="Tahoma" w:hAnsi="Tahoma" w:cs="Tahoma"/>
        </w:rPr>
        <w:t xml:space="preserve">talks about the wonderful freedom we have from following Jesus. Now moves to talk about what living the life can look like and how we do it. </w:t>
      </w:r>
      <w:r w:rsidR="00696C17" w:rsidRPr="00F5796B">
        <w:rPr>
          <w:rFonts w:ascii="Tahoma" w:hAnsi="Tahoma" w:cs="Tahoma"/>
        </w:rPr>
        <w:t>Chapter 5</w:t>
      </w:r>
      <w:r w:rsidR="00AF4651" w:rsidRPr="00F5796B">
        <w:rPr>
          <w:rFonts w:ascii="Tahoma" w:hAnsi="Tahoma" w:cs="Tahoma"/>
        </w:rPr>
        <w:t xml:space="preserve"> is the grand, soaring summary of the letter, bringing everything to a head!</w:t>
      </w:r>
    </w:p>
    <w:p w14:paraId="550DCCDB" w14:textId="4FBB6270" w:rsidR="00073C01" w:rsidRPr="00F5796B" w:rsidRDefault="00AB1C8B" w:rsidP="0054732D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F5796B">
        <w:rPr>
          <w:rFonts w:ascii="Tahoma" w:hAnsi="Tahoma" w:cs="Tahoma"/>
        </w:rPr>
        <w:t>Don’t get overwhelmed by the lists in this chapter</w:t>
      </w:r>
      <w:r w:rsidR="005D337F" w:rsidRPr="00F5796B">
        <w:rPr>
          <w:rFonts w:ascii="Tahoma" w:hAnsi="Tahoma" w:cs="Tahoma"/>
        </w:rPr>
        <w:t>!</w:t>
      </w:r>
      <w:r w:rsidRPr="00F5796B">
        <w:rPr>
          <w:rFonts w:ascii="Tahoma" w:hAnsi="Tahoma" w:cs="Tahoma"/>
        </w:rPr>
        <w:t xml:space="preserve"> See how the different words group together to see what Paul is after here.</w:t>
      </w:r>
    </w:p>
    <w:p w14:paraId="0D78CD52" w14:textId="77777777" w:rsidR="00073C01" w:rsidRPr="00F5796B" w:rsidRDefault="00073C01" w:rsidP="0054732D">
      <w:pPr>
        <w:pStyle w:val="ListParagraph"/>
        <w:numPr>
          <w:ilvl w:val="0"/>
          <w:numId w:val="1"/>
        </w:numPr>
        <w:ind w:left="720"/>
        <w:rPr>
          <w:rFonts w:ascii="Tahoma" w:hAnsi="Tahoma" w:cs="Tahoma"/>
          <w:b/>
        </w:rPr>
      </w:pPr>
      <w:r w:rsidRPr="00F5796B">
        <w:rPr>
          <w:rFonts w:ascii="Tahoma" w:hAnsi="Tahoma" w:cs="Tahoma"/>
          <w:b/>
        </w:rPr>
        <w:t>Words to watch for</w:t>
      </w:r>
    </w:p>
    <w:p w14:paraId="4010C3DB" w14:textId="6D77463D" w:rsidR="00F5796B" w:rsidRPr="00F5796B" w:rsidRDefault="00F5796B" w:rsidP="00F5796B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F5796B">
        <w:rPr>
          <w:rFonts w:ascii="Tahoma" w:hAnsi="Tahoma" w:cs="Tahoma"/>
        </w:rPr>
        <w:t xml:space="preserve">Flesh (Gr. </w:t>
      </w:r>
      <w:proofErr w:type="spellStart"/>
      <w:r w:rsidRPr="00F5796B">
        <w:rPr>
          <w:rFonts w:ascii="Tahoma" w:hAnsi="Tahoma" w:cs="Tahoma"/>
          <w:i/>
          <w:iCs/>
        </w:rPr>
        <w:t>sarx</w:t>
      </w:r>
      <w:proofErr w:type="spellEnd"/>
      <w:r w:rsidRPr="00F5796B">
        <w:rPr>
          <w:rFonts w:ascii="Tahoma" w:hAnsi="Tahoma" w:cs="Tahoma"/>
        </w:rPr>
        <w:t xml:space="preserve">) the sinful nature, or human frailty. The needs and appetites of the flesh are physical or natural ones—hunger, thirst, sex, ambition, pride. Acts of the </w:t>
      </w:r>
      <w:proofErr w:type="spellStart"/>
      <w:r w:rsidRPr="00F5796B">
        <w:rPr>
          <w:rFonts w:ascii="Tahoma" w:hAnsi="Tahoma" w:cs="Tahoma"/>
          <w:i/>
          <w:iCs/>
        </w:rPr>
        <w:t>sarx</w:t>
      </w:r>
      <w:proofErr w:type="spellEnd"/>
      <w:r w:rsidRPr="00F5796B">
        <w:rPr>
          <w:rFonts w:ascii="Tahoma" w:hAnsi="Tahoma" w:cs="Tahoma"/>
        </w:rPr>
        <w:t>…will not inherit the Kingdom of God.</w:t>
      </w:r>
    </w:p>
    <w:p w14:paraId="005A40A2" w14:textId="00621A76" w:rsidR="00F5796B" w:rsidRPr="00F5796B" w:rsidRDefault="00AB1C8B" w:rsidP="00F5796B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F5796B">
        <w:rPr>
          <w:rFonts w:ascii="Tahoma" w:hAnsi="Tahoma" w:cs="Tahoma"/>
        </w:rPr>
        <w:t xml:space="preserve">Spirit </w:t>
      </w:r>
      <w:r w:rsidRPr="00F5796B">
        <w:rPr>
          <w:rFonts w:ascii="Tahoma" w:hAnsi="Tahoma" w:cs="Tahoma"/>
        </w:rPr>
        <w:t xml:space="preserve">(Gr. </w:t>
      </w:r>
      <w:r w:rsidRPr="00F5796B">
        <w:rPr>
          <w:rFonts w:ascii="Tahoma" w:hAnsi="Tahoma" w:cs="Tahoma"/>
          <w:i/>
          <w:iCs/>
        </w:rPr>
        <w:t>pneuma</w:t>
      </w:r>
      <w:r w:rsidRPr="00F5796B">
        <w:rPr>
          <w:rFonts w:ascii="Tahoma" w:hAnsi="Tahoma" w:cs="Tahoma"/>
        </w:rPr>
        <w:t>)</w:t>
      </w:r>
      <w:r w:rsidRPr="00F5796B">
        <w:rPr>
          <w:rFonts w:ascii="Tahoma" w:hAnsi="Tahoma" w:cs="Tahoma"/>
        </w:rPr>
        <w:t xml:space="preserve"> </w:t>
      </w:r>
      <w:r w:rsidR="00613A13" w:rsidRPr="00F5796B">
        <w:rPr>
          <w:rFonts w:ascii="Tahoma" w:hAnsi="Tahoma" w:cs="Tahoma"/>
        </w:rPr>
        <w:t>also breath and wind.</w:t>
      </w:r>
      <w:r w:rsidR="00F5796B" w:rsidRPr="00F5796B">
        <w:rPr>
          <w:rFonts w:ascii="Tahoma" w:hAnsi="Tahoma" w:cs="Tahoma"/>
        </w:rPr>
        <w:t xml:space="preserve"> </w:t>
      </w:r>
      <w:r w:rsidR="00F5796B" w:rsidRPr="00F5796B">
        <w:rPr>
          <w:rFonts w:ascii="Tahoma" w:hAnsi="Tahoma" w:cs="Tahoma"/>
        </w:rPr>
        <w:t>Fruit of the Spirit…against such things there is no law.</w:t>
      </w:r>
    </w:p>
    <w:p w14:paraId="35808D3E" w14:textId="2B7D03B7" w:rsidR="00AB1C8B" w:rsidRPr="00F5796B" w:rsidRDefault="00AB1C8B" w:rsidP="00AB1C8B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F5796B">
        <w:rPr>
          <w:rFonts w:ascii="Tahoma" w:hAnsi="Tahoma" w:cs="Tahoma"/>
        </w:rPr>
        <w:t>Desire</w:t>
      </w:r>
      <w:r w:rsidR="00613A13" w:rsidRPr="00F5796B">
        <w:rPr>
          <w:rFonts w:ascii="Tahoma" w:hAnsi="Tahoma" w:cs="Tahoma"/>
        </w:rPr>
        <w:t>s</w:t>
      </w:r>
      <w:r w:rsidRPr="00F5796B">
        <w:rPr>
          <w:rFonts w:ascii="Tahoma" w:hAnsi="Tahoma" w:cs="Tahoma"/>
        </w:rPr>
        <w:t xml:space="preserve"> </w:t>
      </w:r>
      <w:r w:rsidR="00613A13" w:rsidRPr="00F5796B">
        <w:rPr>
          <w:rFonts w:ascii="Tahoma" w:hAnsi="Tahoma" w:cs="Tahoma"/>
        </w:rPr>
        <w:t xml:space="preserve">(Gr. </w:t>
      </w:r>
      <w:proofErr w:type="spellStart"/>
      <w:r w:rsidRPr="00F5796B">
        <w:rPr>
          <w:rFonts w:ascii="Tahoma" w:hAnsi="Tahoma" w:cs="Tahoma"/>
          <w:i/>
          <w:iCs/>
        </w:rPr>
        <w:t>epithumia</w:t>
      </w:r>
      <w:proofErr w:type="spellEnd"/>
      <w:r w:rsidR="00613A13" w:rsidRPr="00F5796B">
        <w:rPr>
          <w:rFonts w:ascii="Tahoma" w:hAnsi="Tahoma" w:cs="Tahoma"/>
        </w:rPr>
        <w:t>)</w:t>
      </w:r>
      <w:r w:rsidRPr="00F5796B">
        <w:rPr>
          <w:rFonts w:ascii="Tahoma" w:hAnsi="Tahoma" w:cs="Tahoma"/>
        </w:rPr>
        <w:t xml:space="preserve"> </w:t>
      </w:r>
      <w:r w:rsidR="00613A13" w:rsidRPr="00F5796B">
        <w:rPr>
          <w:rFonts w:ascii="Tahoma" w:hAnsi="Tahoma" w:cs="Tahoma"/>
        </w:rPr>
        <w:t>longing, craving. Keller says it literally means “over-desire.” As a verb, longing seems better. Keller adds, “The main problem our heart has is not so much desires for bad things, but our over-desires for good things</w:t>
      </w:r>
      <w:proofErr w:type="gramStart"/>
      <w:r w:rsidR="00613A13" w:rsidRPr="00F5796B">
        <w:rPr>
          <w:rFonts w:ascii="Tahoma" w:hAnsi="Tahoma" w:cs="Tahoma"/>
        </w:rPr>
        <w:t>.”</w:t>
      </w:r>
      <w:r w:rsidR="00613A13" w:rsidRPr="00F5796B">
        <w:rPr>
          <w:rFonts w:ascii="Tahoma" w:hAnsi="Tahoma" w:cs="Tahoma"/>
        </w:rPr>
        <w:t>(</w:t>
      </w:r>
      <w:proofErr w:type="gramEnd"/>
      <w:r w:rsidR="00613A13" w:rsidRPr="00F5796B">
        <w:rPr>
          <w:rFonts w:ascii="Tahoma" w:hAnsi="Tahoma" w:cs="Tahoma"/>
        </w:rPr>
        <w:t>p.</w:t>
      </w:r>
      <w:r w:rsidR="00613A13" w:rsidRPr="00F5796B">
        <w:rPr>
          <w:rFonts w:ascii="Tahoma" w:hAnsi="Tahoma" w:cs="Tahoma"/>
        </w:rPr>
        <w:t xml:space="preserve"> </w:t>
      </w:r>
      <w:r w:rsidR="00613A13" w:rsidRPr="00F5796B">
        <w:rPr>
          <w:rFonts w:ascii="Tahoma" w:hAnsi="Tahoma" w:cs="Tahoma"/>
        </w:rPr>
        <w:t>146</w:t>
      </w:r>
      <w:r w:rsidR="00613A13" w:rsidRPr="00F5796B">
        <w:rPr>
          <w:rFonts w:ascii="Tahoma" w:hAnsi="Tahoma" w:cs="Tahoma"/>
        </w:rPr>
        <w:t>)</w:t>
      </w:r>
    </w:p>
    <w:p w14:paraId="1FB74AB5" w14:textId="7303E883" w:rsidR="00AB1C8B" w:rsidRPr="00F5796B" w:rsidRDefault="00AB1C8B" w:rsidP="00AB1C8B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F5796B">
        <w:rPr>
          <w:rFonts w:ascii="Tahoma" w:hAnsi="Tahoma" w:cs="Tahoma"/>
        </w:rPr>
        <w:t>Gratify</w:t>
      </w:r>
      <w:r w:rsidR="00613A13" w:rsidRPr="00F5796B">
        <w:rPr>
          <w:rFonts w:ascii="Tahoma" w:hAnsi="Tahoma" w:cs="Tahoma"/>
        </w:rPr>
        <w:t xml:space="preserve"> (</w:t>
      </w:r>
      <w:proofErr w:type="spellStart"/>
      <w:r w:rsidR="00613A13" w:rsidRPr="00F5796B">
        <w:rPr>
          <w:rFonts w:ascii="Tahoma" w:hAnsi="Tahoma" w:cs="Tahoma"/>
        </w:rPr>
        <w:t xml:space="preserve">Gr. </w:t>
      </w:r>
      <w:r w:rsidRPr="00F5796B">
        <w:rPr>
          <w:rFonts w:ascii="Tahoma" w:hAnsi="Tahoma" w:cs="Tahoma"/>
          <w:i/>
          <w:iCs/>
        </w:rPr>
        <w:t>teleo</w:t>
      </w:r>
      <w:proofErr w:type="spellEnd"/>
      <w:r w:rsidR="00613A13" w:rsidRPr="00F5796B">
        <w:rPr>
          <w:rFonts w:ascii="Tahoma" w:hAnsi="Tahoma" w:cs="Tahoma"/>
        </w:rPr>
        <w:t>)</w:t>
      </w:r>
      <w:r w:rsidRPr="00F5796B">
        <w:rPr>
          <w:rFonts w:ascii="Tahoma" w:hAnsi="Tahoma" w:cs="Tahoma"/>
        </w:rPr>
        <w:t xml:space="preserve"> — to cause to happen for some </w:t>
      </w:r>
      <w:proofErr w:type="gramStart"/>
      <w:r w:rsidRPr="00F5796B">
        <w:rPr>
          <w:rFonts w:ascii="Tahoma" w:hAnsi="Tahoma" w:cs="Tahoma"/>
        </w:rPr>
        <w:t>end result</w:t>
      </w:r>
      <w:proofErr w:type="gramEnd"/>
      <w:r w:rsidRPr="00F5796B">
        <w:rPr>
          <w:rFonts w:ascii="Tahoma" w:hAnsi="Tahoma" w:cs="Tahoma"/>
        </w:rPr>
        <w:t>; to fulfill or bring to fruit. Could this sentence be translated, “So I say, walk by the Spirit and you will not make your human appetites and desires the point of your life”?</w:t>
      </w:r>
    </w:p>
    <w:p w14:paraId="1536AEA7" w14:textId="5B9E925D" w:rsidR="00613A13" w:rsidRPr="00F5796B" w:rsidRDefault="00613A13" w:rsidP="00613A13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F5796B">
        <w:rPr>
          <w:rFonts w:ascii="Tahoma" w:hAnsi="Tahoma" w:cs="Tahoma"/>
        </w:rPr>
        <w:t>Passions (</w:t>
      </w:r>
      <w:proofErr w:type="spellStart"/>
      <w:r w:rsidRPr="00F5796B">
        <w:rPr>
          <w:rFonts w:ascii="Tahoma" w:hAnsi="Tahoma" w:cs="Tahoma"/>
        </w:rPr>
        <w:t xml:space="preserve">Gr. </w:t>
      </w:r>
      <w:r w:rsidRPr="00F5796B">
        <w:rPr>
          <w:rFonts w:ascii="Tahoma" w:hAnsi="Tahoma" w:cs="Tahoma"/>
          <w:i/>
          <w:iCs/>
        </w:rPr>
        <w:t>pathema</w:t>
      </w:r>
      <w:proofErr w:type="spellEnd"/>
      <w:r w:rsidRPr="00F5796B">
        <w:rPr>
          <w:rFonts w:ascii="Tahoma" w:hAnsi="Tahoma" w:cs="Tahoma"/>
        </w:rPr>
        <w:t>)</w:t>
      </w:r>
      <w:r w:rsidRPr="00F5796B">
        <w:rPr>
          <w:rFonts w:ascii="Tahoma" w:hAnsi="Tahoma" w:cs="Tahoma"/>
        </w:rPr>
        <w:t xml:space="preserve"> suffering; strong physical desires, passions, </w:t>
      </w:r>
      <w:proofErr w:type="gramStart"/>
      <w:r w:rsidRPr="00F5796B">
        <w:rPr>
          <w:rFonts w:ascii="Tahoma" w:hAnsi="Tahoma" w:cs="Tahoma"/>
        </w:rPr>
        <w:t>feelings</w:t>
      </w:r>
      <w:proofErr w:type="gramEnd"/>
      <w:r w:rsidRPr="00F5796B">
        <w:rPr>
          <w:rFonts w:ascii="Tahoma" w:hAnsi="Tahoma" w:cs="Tahoma"/>
        </w:rPr>
        <w:t xml:space="preserve"> or interests!! Appears 16 times in NT, but only 2x is it passions/feelings.</w:t>
      </w:r>
    </w:p>
    <w:p w14:paraId="3FED44D9" w14:textId="77777777" w:rsidR="00F5796B" w:rsidRPr="00F5796B" w:rsidRDefault="00F5796B" w:rsidP="00F5796B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F5796B">
        <w:rPr>
          <w:rFonts w:ascii="Tahoma" w:hAnsi="Tahoma" w:cs="Tahoma"/>
        </w:rPr>
        <w:t>“Live by the Spirit…led by the Spirit.” We know what is right because of the Spirit. We live right by following right.</w:t>
      </w:r>
    </w:p>
    <w:p w14:paraId="77FBE2BF" w14:textId="0E863F10" w:rsidR="00613A13" w:rsidRPr="00F5796B" w:rsidRDefault="00F5796B" w:rsidP="00F5796B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F5796B">
        <w:rPr>
          <w:rFonts w:ascii="Tahoma" w:hAnsi="Tahoma" w:cs="Tahoma"/>
        </w:rPr>
        <w:t>“Gratify the over-desires of the sinful nature…under the Law.” We need the Law to show us what is wrong.</w:t>
      </w:r>
    </w:p>
    <w:p w14:paraId="5ADBD874" w14:textId="77777777" w:rsidR="0054732D" w:rsidRPr="00F5796B" w:rsidRDefault="0054732D" w:rsidP="0054732D">
      <w:pPr>
        <w:rPr>
          <w:rFonts w:ascii="Tahoma" w:hAnsi="Tahoma" w:cs="Tahoma"/>
          <w:b/>
        </w:rPr>
      </w:pPr>
    </w:p>
    <w:p w14:paraId="7A06AD7B" w14:textId="055FF3F2" w:rsidR="00073C01" w:rsidRPr="00F5796B" w:rsidRDefault="00073C01" w:rsidP="0054732D">
      <w:pPr>
        <w:pStyle w:val="ListParagraph"/>
        <w:numPr>
          <w:ilvl w:val="0"/>
          <w:numId w:val="1"/>
        </w:numPr>
        <w:ind w:left="720"/>
        <w:rPr>
          <w:rFonts w:ascii="Tahoma" w:hAnsi="Tahoma" w:cs="Tahoma"/>
          <w:b/>
        </w:rPr>
      </w:pPr>
      <w:r w:rsidRPr="00F5796B">
        <w:rPr>
          <w:rFonts w:ascii="Tahoma" w:hAnsi="Tahoma" w:cs="Tahoma"/>
          <w:b/>
        </w:rPr>
        <w:t xml:space="preserve">Reading Galatians </w:t>
      </w:r>
      <w:r w:rsidR="00DA6D86" w:rsidRPr="00F5796B">
        <w:rPr>
          <w:rFonts w:ascii="Tahoma" w:hAnsi="Tahoma" w:cs="Tahoma"/>
          <w:b/>
        </w:rPr>
        <w:t>5:</w:t>
      </w:r>
      <w:r w:rsidR="000E16BD">
        <w:rPr>
          <w:rFonts w:ascii="Tahoma" w:hAnsi="Tahoma" w:cs="Tahoma"/>
          <w:b/>
        </w:rPr>
        <w:t>16–25</w:t>
      </w:r>
    </w:p>
    <w:p w14:paraId="7730F7F9" w14:textId="77777777" w:rsidR="0054732D" w:rsidRPr="00F5796B" w:rsidRDefault="0054732D" w:rsidP="0054732D">
      <w:pPr>
        <w:rPr>
          <w:rFonts w:ascii="Tahoma" w:hAnsi="Tahoma" w:cs="Tahoma"/>
          <w:b/>
        </w:rPr>
      </w:pPr>
    </w:p>
    <w:p w14:paraId="6D3A3F91" w14:textId="5455B5EC" w:rsidR="00073C01" w:rsidRPr="00F5796B" w:rsidRDefault="00073C01" w:rsidP="0054732D">
      <w:pPr>
        <w:pStyle w:val="ListParagraph"/>
        <w:numPr>
          <w:ilvl w:val="0"/>
          <w:numId w:val="1"/>
        </w:numPr>
        <w:ind w:left="720"/>
        <w:rPr>
          <w:rFonts w:ascii="Tahoma" w:hAnsi="Tahoma" w:cs="Tahoma"/>
          <w:b/>
        </w:rPr>
      </w:pPr>
      <w:r w:rsidRPr="00F5796B">
        <w:rPr>
          <w:rFonts w:ascii="Tahoma" w:hAnsi="Tahoma" w:cs="Tahoma"/>
          <w:b/>
        </w:rPr>
        <w:t>Questions for Reflection</w:t>
      </w:r>
    </w:p>
    <w:p w14:paraId="2C8A4E2C" w14:textId="77777777" w:rsidR="00F5796B" w:rsidRPr="00F5796B" w:rsidRDefault="00F5796B" w:rsidP="00F5796B">
      <w:pPr>
        <w:pStyle w:val="ListParagraph"/>
        <w:rPr>
          <w:rFonts w:ascii="Tahoma" w:hAnsi="Tahoma" w:cs="Tahoma"/>
        </w:rPr>
      </w:pPr>
      <w:r w:rsidRPr="00F5796B">
        <w:rPr>
          <w:rFonts w:ascii="Tahoma" w:hAnsi="Tahoma" w:cs="Tahoma"/>
        </w:rPr>
        <w:t>Keller asks:</w:t>
      </w:r>
    </w:p>
    <w:p w14:paraId="50E5BD7C" w14:textId="77777777" w:rsidR="00F5796B" w:rsidRPr="00F5796B" w:rsidRDefault="00F5796B" w:rsidP="00F5796B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F5796B">
        <w:rPr>
          <w:rFonts w:ascii="Tahoma" w:hAnsi="Tahoma" w:cs="Tahoma"/>
        </w:rPr>
        <w:t>Which of the works of the sinful nature do you see in your life?</w:t>
      </w:r>
    </w:p>
    <w:p w14:paraId="18A30D2D" w14:textId="77777777" w:rsidR="00F5796B" w:rsidRPr="00F5796B" w:rsidRDefault="00F5796B" w:rsidP="00F5796B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F5796B">
        <w:rPr>
          <w:rFonts w:ascii="Tahoma" w:hAnsi="Tahoma" w:cs="Tahoma"/>
        </w:rPr>
        <w:t>What are the over-desires that cause you to think or behave in these ways?</w:t>
      </w:r>
    </w:p>
    <w:p w14:paraId="423D23A1" w14:textId="406CEE5D" w:rsidR="00F5796B" w:rsidRDefault="00F5796B" w:rsidP="00F5796B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F5796B">
        <w:rPr>
          <w:rFonts w:ascii="Tahoma" w:hAnsi="Tahoma" w:cs="Tahoma"/>
        </w:rPr>
        <w:lastRenderedPageBreak/>
        <w:t>How will you preach the gospel of grace and acceptance to yourself to undermine these over-desires?</w:t>
      </w:r>
    </w:p>
    <w:p w14:paraId="2E01331D" w14:textId="4D1E4F8C" w:rsidR="00AF4524" w:rsidRDefault="00AF4524" w:rsidP="00F5796B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Have we so internalized the grace of Jesus Christ, that our lives are Good News to the people around us?</w:t>
      </w:r>
    </w:p>
    <w:p w14:paraId="1EDE9663" w14:textId="27BBD4F0" w:rsidR="000E16BD" w:rsidRDefault="000E16BD" w:rsidP="00F5796B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How can you see the fruit of the Spirit growing in your life?</w:t>
      </w:r>
    </w:p>
    <w:p w14:paraId="6BE4C3DE" w14:textId="50E82962" w:rsidR="000E16BD" w:rsidRDefault="000E16BD" w:rsidP="00F5796B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Do you have natural characteristics which could be confused with the fruit of the Spirit?</w:t>
      </w:r>
    </w:p>
    <w:p w14:paraId="7588673F" w14:textId="3285A1FB" w:rsidR="000E16BD" w:rsidRPr="00F5796B" w:rsidRDefault="000E16BD" w:rsidP="00F5796B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What are the idols which need identifying and dismantling in your life? How can you replace them with Christ?</w:t>
      </w:r>
    </w:p>
    <w:p w14:paraId="640DD305" w14:textId="467547BF" w:rsidR="00E3187D" w:rsidRPr="00F5796B" w:rsidRDefault="00E3187D" w:rsidP="0054732D">
      <w:pPr>
        <w:pStyle w:val="ListParagraph"/>
        <w:ind w:left="1440"/>
        <w:rPr>
          <w:rFonts w:ascii="Tahoma" w:hAnsi="Tahoma" w:cs="Tahoma"/>
        </w:rPr>
      </w:pPr>
    </w:p>
    <w:p w14:paraId="04413BD4" w14:textId="77777777" w:rsidR="00073C01" w:rsidRPr="00F5796B" w:rsidRDefault="00073C01" w:rsidP="0054732D">
      <w:pPr>
        <w:pStyle w:val="ListParagraph"/>
        <w:numPr>
          <w:ilvl w:val="0"/>
          <w:numId w:val="1"/>
        </w:numPr>
        <w:ind w:left="720"/>
        <w:rPr>
          <w:rFonts w:ascii="Tahoma" w:hAnsi="Tahoma" w:cs="Tahoma"/>
          <w:b/>
        </w:rPr>
      </w:pPr>
      <w:r w:rsidRPr="00F5796B">
        <w:rPr>
          <w:rFonts w:ascii="Tahoma" w:hAnsi="Tahoma" w:cs="Tahoma"/>
          <w:b/>
        </w:rPr>
        <w:t>Why does this matter?</w:t>
      </w:r>
    </w:p>
    <w:p w14:paraId="55A0EDC9" w14:textId="48ECAE8A" w:rsidR="00073C01" w:rsidRDefault="00AF4524" w:rsidP="00AF4524">
      <w:pPr>
        <w:pStyle w:val="ListParagraph"/>
        <w:numPr>
          <w:ilvl w:val="1"/>
          <w:numId w:val="1"/>
        </w:num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The critical importance of living by the Spirit. </w:t>
      </w:r>
      <w:r w:rsidR="00F5796B">
        <w:rPr>
          <w:rFonts w:ascii="Tahoma" w:hAnsi="Tahoma" w:cs="Tahoma"/>
        </w:rPr>
        <w:t xml:space="preserve">Paul writes about the paralysis </w:t>
      </w:r>
      <w:r>
        <w:rPr>
          <w:rFonts w:ascii="Tahoma" w:hAnsi="Tahoma" w:cs="Tahoma"/>
        </w:rPr>
        <w:t xml:space="preserve">of the battle in us—will we be dominated by the concerns of the flesh or the freedom of the </w:t>
      </w:r>
      <w:proofErr w:type="gramStart"/>
      <w:r>
        <w:rPr>
          <w:rFonts w:ascii="Tahoma" w:hAnsi="Tahoma" w:cs="Tahoma"/>
        </w:rPr>
        <w:t>Spirit?—</w:t>
      </w:r>
      <w:proofErr w:type="gramEnd"/>
      <w:r>
        <w:rPr>
          <w:rFonts w:ascii="Tahoma" w:hAnsi="Tahoma" w:cs="Tahoma"/>
        </w:rPr>
        <w:t xml:space="preserve">and how that can lead us to default to our natural selves. </w:t>
      </w:r>
    </w:p>
    <w:p w14:paraId="3AF0BC19" w14:textId="6F85CAA2" w:rsidR="00AF4524" w:rsidRPr="00F5796B" w:rsidRDefault="00AF4524" w:rsidP="00AF4524">
      <w:pPr>
        <w:pStyle w:val="ListParagraph"/>
        <w:numPr>
          <w:ilvl w:val="1"/>
          <w:numId w:val="1"/>
        </w:num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>Defining our lives by Christ’s character opens the doors to real freedom, but also constrain us from just acting to please ourselves. In a society that focuses on self-gratification, this can create some cognitive dissonance in us.</w:t>
      </w:r>
    </w:p>
    <w:p w14:paraId="382F139F" w14:textId="77777777" w:rsidR="00073C01" w:rsidRPr="00F5796B" w:rsidRDefault="00073C01" w:rsidP="00073C01">
      <w:pPr>
        <w:pStyle w:val="ListParagraph"/>
        <w:ind w:left="1440"/>
        <w:rPr>
          <w:rFonts w:ascii="Tahoma" w:hAnsi="Tahoma" w:cs="Tahoma"/>
        </w:rPr>
      </w:pPr>
    </w:p>
    <w:p w14:paraId="01108219" w14:textId="6615BAAA" w:rsidR="00073C01" w:rsidRPr="00F5796B" w:rsidRDefault="00073C01" w:rsidP="0054732D">
      <w:pPr>
        <w:outlineLvl w:val="0"/>
        <w:rPr>
          <w:rFonts w:ascii="Tahoma" w:hAnsi="Tahoma" w:cs="Tahoma"/>
          <w:b/>
        </w:rPr>
      </w:pPr>
      <w:r w:rsidRPr="00F5796B">
        <w:rPr>
          <w:rFonts w:ascii="Tahoma" w:hAnsi="Tahoma" w:cs="Tahoma"/>
          <w:b/>
        </w:rPr>
        <w:t>Justify/Right/Righteousness</w:t>
      </w:r>
    </w:p>
    <w:tbl>
      <w:tblPr>
        <w:tblStyle w:val="TableGrid"/>
        <w:tblW w:w="10103" w:type="dxa"/>
        <w:tblInd w:w="360" w:type="dxa"/>
        <w:tblLook w:val="04A0" w:firstRow="1" w:lastRow="0" w:firstColumn="1" w:lastColumn="0" w:noHBand="0" w:noVBand="1"/>
      </w:tblPr>
      <w:tblGrid>
        <w:gridCol w:w="2630"/>
        <w:gridCol w:w="3395"/>
        <w:gridCol w:w="2137"/>
        <w:gridCol w:w="1941"/>
      </w:tblGrid>
      <w:tr w:rsidR="00073C01" w:rsidRPr="00F5796B" w14:paraId="1D33C4D9" w14:textId="77777777" w:rsidTr="00D41432">
        <w:tc>
          <w:tcPr>
            <w:tcW w:w="2630" w:type="dxa"/>
            <w:tcBorders>
              <w:bottom w:val="single" w:sz="4" w:space="0" w:color="auto"/>
            </w:tcBorders>
          </w:tcPr>
          <w:p w14:paraId="715BA98F" w14:textId="77777777" w:rsidR="00073C01" w:rsidRPr="00F5796B" w:rsidRDefault="00073C01" w:rsidP="00D41432">
            <w:pPr>
              <w:rPr>
                <w:rFonts w:ascii="Tahoma" w:hAnsi="Tahoma" w:cs="Tahoma"/>
                <w:b/>
                <w:bCs/>
              </w:rPr>
            </w:pPr>
            <w:r w:rsidRPr="00F5796B">
              <w:rPr>
                <w:rFonts w:ascii="Tahoma" w:hAnsi="Tahoma" w:cs="Tahoma"/>
                <w:b/>
                <w:bCs/>
              </w:rPr>
              <w:t>Usual English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6484C0CB" w14:textId="77777777" w:rsidR="00073C01" w:rsidRPr="00F5796B" w:rsidRDefault="00073C01" w:rsidP="00D41432">
            <w:pPr>
              <w:rPr>
                <w:rFonts w:ascii="Tahoma" w:hAnsi="Tahoma" w:cs="Tahoma"/>
                <w:b/>
                <w:bCs/>
              </w:rPr>
            </w:pPr>
            <w:r w:rsidRPr="00F5796B">
              <w:rPr>
                <w:rFonts w:ascii="Tahoma" w:hAnsi="Tahoma" w:cs="Tahoma"/>
                <w:b/>
                <w:bCs/>
              </w:rPr>
              <w:t>Better English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14:paraId="53E51C10" w14:textId="77777777" w:rsidR="00073C01" w:rsidRPr="00F5796B" w:rsidRDefault="00073C01" w:rsidP="00D41432">
            <w:pPr>
              <w:rPr>
                <w:rFonts w:ascii="Tahoma" w:hAnsi="Tahoma" w:cs="Tahoma"/>
                <w:b/>
                <w:bCs/>
              </w:rPr>
            </w:pPr>
            <w:r w:rsidRPr="00F5796B">
              <w:rPr>
                <w:rFonts w:ascii="Tahoma" w:hAnsi="Tahoma" w:cs="Tahoma"/>
                <w:b/>
                <w:bCs/>
              </w:rPr>
              <w:t>Part of Speech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772765E" w14:textId="77777777" w:rsidR="00073C01" w:rsidRPr="00F5796B" w:rsidRDefault="00073C01" w:rsidP="00D41432">
            <w:pPr>
              <w:ind w:left="360" w:hanging="360"/>
              <w:rPr>
                <w:rFonts w:ascii="Tahoma" w:hAnsi="Tahoma" w:cs="Tahoma"/>
                <w:b/>
                <w:bCs/>
              </w:rPr>
            </w:pPr>
            <w:r w:rsidRPr="00F5796B">
              <w:rPr>
                <w:rFonts w:ascii="Tahoma" w:hAnsi="Tahoma" w:cs="Tahoma"/>
                <w:b/>
                <w:bCs/>
              </w:rPr>
              <w:t>Greek</w:t>
            </w:r>
          </w:p>
        </w:tc>
      </w:tr>
      <w:tr w:rsidR="00073C01" w:rsidRPr="00F5796B" w14:paraId="2FD191B8" w14:textId="77777777" w:rsidTr="00D41432">
        <w:tc>
          <w:tcPr>
            <w:tcW w:w="2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3845C" w14:textId="77777777" w:rsidR="00073C01" w:rsidRPr="00F5796B" w:rsidRDefault="00073C01" w:rsidP="00D41432">
            <w:pPr>
              <w:rPr>
                <w:rFonts w:ascii="Tahoma" w:hAnsi="Tahoma" w:cs="Tahoma"/>
                <w:bCs/>
              </w:rPr>
            </w:pPr>
            <w:r w:rsidRPr="00F5796B">
              <w:rPr>
                <w:rFonts w:ascii="Tahoma" w:hAnsi="Tahoma" w:cs="Tahoma"/>
                <w:bCs/>
              </w:rPr>
              <w:t>justify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99ADC" w14:textId="77777777" w:rsidR="00073C01" w:rsidRPr="00F5796B" w:rsidRDefault="00073C01" w:rsidP="00D41432">
            <w:pPr>
              <w:rPr>
                <w:rFonts w:ascii="Tahoma" w:hAnsi="Tahoma" w:cs="Tahoma"/>
                <w:bCs/>
              </w:rPr>
            </w:pPr>
            <w:r w:rsidRPr="00F5796B">
              <w:rPr>
                <w:rFonts w:ascii="Tahoma" w:hAnsi="Tahoma" w:cs="Tahoma"/>
                <w:bCs/>
              </w:rPr>
              <w:t>make right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6B0CD" w14:textId="77777777" w:rsidR="00073C01" w:rsidRPr="00F5796B" w:rsidRDefault="00073C01" w:rsidP="00D41432">
            <w:pPr>
              <w:rPr>
                <w:rFonts w:ascii="Tahoma" w:hAnsi="Tahoma" w:cs="Tahoma"/>
                <w:bCs/>
              </w:rPr>
            </w:pPr>
            <w:r w:rsidRPr="00F5796B">
              <w:rPr>
                <w:rFonts w:ascii="Tahoma" w:hAnsi="Tahoma" w:cs="Tahoma"/>
                <w:bCs/>
              </w:rPr>
              <w:t>verb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9A23C" w14:textId="77777777" w:rsidR="00073C01" w:rsidRPr="00F5796B" w:rsidRDefault="00073C01" w:rsidP="00D41432">
            <w:pPr>
              <w:ind w:left="360" w:hanging="360"/>
              <w:rPr>
                <w:rFonts w:ascii="Tahoma" w:hAnsi="Tahoma" w:cs="Tahoma"/>
                <w:bCs/>
                <w:i/>
              </w:rPr>
            </w:pPr>
            <w:proofErr w:type="spellStart"/>
            <w:r w:rsidRPr="00F5796B">
              <w:rPr>
                <w:rFonts w:ascii="Tahoma" w:hAnsi="Tahoma" w:cs="Tahoma"/>
                <w:bCs/>
                <w:i/>
              </w:rPr>
              <w:t>dikaio</w:t>
            </w:r>
            <w:proofErr w:type="spellEnd"/>
          </w:p>
        </w:tc>
      </w:tr>
      <w:tr w:rsidR="00073C01" w:rsidRPr="00F5796B" w14:paraId="468FC6C3" w14:textId="77777777" w:rsidTr="00D41432"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14:paraId="15D002FB" w14:textId="77777777" w:rsidR="00073C01" w:rsidRPr="00F5796B" w:rsidRDefault="00073C01" w:rsidP="00D41432">
            <w:pPr>
              <w:rPr>
                <w:rFonts w:ascii="Tahoma" w:hAnsi="Tahoma" w:cs="Tahoma"/>
                <w:bCs/>
              </w:rPr>
            </w:pPr>
            <w:r w:rsidRPr="00F5796B">
              <w:rPr>
                <w:rFonts w:ascii="Tahoma" w:hAnsi="Tahoma" w:cs="Tahoma"/>
                <w:bCs/>
              </w:rPr>
              <w:t>righteousness, justice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14:paraId="680F276E" w14:textId="77777777" w:rsidR="00073C01" w:rsidRPr="00F5796B" w:rsidRDefault="00073C01" w:rsidP="00D41432">
            <w:pPr>
              <w:rPr>
                <w:rFonts w:ascii="Tahoma" w:hAnsi="Tahoma" w:cs="Tahoma"/>
                <w:bCs/>
              </w:rPr>
            </w:pPr>
            <w:r w:rsidRPr="00F5796B">
              <w:rPr>
                <w:rFonts w:ascii="Tahoma" w:hAnsi="Tahoma" w:cs="Tahoma"/>
                <w:bCs/>
              </w:rPr>
              <w:t>right relationship with God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14:paraId="28689568" w14:textId="77777777" w:rsidR="00073C01" w:rsidRPr="00F5796B" w:rsidRDefault="00073C01" w:rsidP="00D41432">
            <w:pPr>
              <w:rPr>
                <w:rFonts w:ascii="Tahoma" w:hAnsi="Tahoma" w:cs="Tahoma"/>
                <w:bCs/>
              </w:rPr>
            </w:pPr>
            <w:r w:rsidRPr="00F5796B">
              <w:rPr>
                <w:rFonts w:ascii="Tahoma" w:hAnsi="Tahoma" w:cs="Tahoma"/>
                <w:bCs/>
              </w:rPr>
              <w:t>noun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4F388694" w14:textId="77777777" w:rsidR="00073C01" w:rsidRPr="00F5796B" w:rsidRDefault="00073C01" w:rsidP="00D41432">
            <w:pPr>
              <w:ind w:left="360" w:hanging="360"/>
              <w:rPr>
                <w:rFonts w:ascii="Tahoma" w:hAnsi="Tahoma" w:cs="Tahoma"/>
                <w:bCs/>
                <w:i/>
              </w:rPr>
            </w:pPr>
            <w:proofErr w:type="spellStart"/>
            <w:r w:rsidRPr="00F5796B">
              <w:rPr>
                <w:rFonts w:ascii="Tahoma" w:hAnsi="Tahoma" w:cs="Tahoma"/>
                <w:bCs/>
                <w:i/>
              </w:rPr>
              <w:t>dikaiosune</w:t>
            </w:r>
            <w:proofErr w:type="spellEnd"/>
          </w:p>
        </w:tc>
      </w:tr>
      <w:tr w:rsidR="00073C01" w:rsidRPr="00F5796B" w14:paraId="4798D176" w14:textId="77777777" w:rsidTr="00D41432"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14:paraId="14C90F5E" w14:textId="77777777" w:rsidR="00073C01" w:rsidRPr="00F5796B" w:rsidRDefault="00073C01" w:rsidP="00D41432">
            <w:pPr>
              <w:rPr>
                <w:rFonts w:ascii="Tahoma" w:hAnsi="Tahoma" w:cs="Tahoma"/>
                <w:bCs/>
              </w:rPr>
            </w:pPr>
            <w:r w:rsidRPr="00F5796B">
              <w:rPr>
                <w:rFonts w:ascii="Tahoma" w:hAnsi="Tahoma" w:cs="Tahoma"/>
                <w:bCs/>
              </w:rPr>
              <w:t>right, just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14:paraId="005F4B8A" w14:textId="77777777" w:rsidR="00073C01" w:rsidRPr="00F5796B" w:rsidRDefault="00073C01" w:rsidP="00D41432">
            <w:pPr>
              <w:rPr>
                <w:rFonts w:ascii="Tahoma" w:hAnsi="Tahoma" w:cs="Tahoma"/>
                <w:bCs/>
              </w:rPr>
            </w:pPr>
            <w:r w:rsidRPr="00F5796B">
              <w:rPr>
                <w:rFonts w:ascii="Tahoma" w:hAnsi="Tahoma" w:cs="Tahoma"/>
                <w:bCs/>
              </w:rPr>
              <w:t>right (in God’s eyes)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14:paraId="62E19E0F" w14:textId="77777777" w:rsidR="00073C01" w:rsidRPr="00F5796B" w:rsidRDefault="00073C01" w:rsidP="00D41432">
            <w:pPr>
              <w:rPr>
                <w:rFonts w:ascii="Tahoma" w:hAnsi="Tahoma" w:cs="Tahoma"/>
                <w:bCs/>
              </w:rPr>
            </w:pPr>
            <w:r w:rsidRPr="00F5796B">
              <w:rPr>
                <w:rFonts w:ascii="Tahoma" w:hAnsi="Tahoma" w:cs="Tahoma"/>
                <w:bCs/>
              </w:rPr>
              <w:t>adjective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047996BF" w14:textId="77777777" w:rsidR="00073C01" w:rsidRPr="00F5796B" w:rsidRDefault="00073C01" w:rsidP="00D41432">
            <w:pPr>
              <w:ind w:left="360" w:hanging="360"/>
              <w:rPr>
                <w:rFonts w:ascii="Tahoma" w:hAnsi="Tahoma" w:cs="Tahoma"/>
                <w:i/>
              </w:rPr>
            </w:pPr>
            <w:proofErr w:type="spellStart"/>
            <w:r w:rsidRPr="00F5796B">
              <w:rPr>
                <w:rFonts w:ascii="Tahoma" w:hAnsi="Tahoma" w:cs="Tahoma"/>
                <w:i/>
              </w:rPr>
              <w:t>dikaios</w:t>
            </w:r>
            <w:proofErr w:type="spellEnd"/>
          </w:p>
        </w:tc>
      </w:tr>
    </w:tbl>
    <w:p w14:paraId="26D2A0EE" w14:textId="77777777" w:rsidR="0054732D" w:rsidRPr="00F5796B" w:rsidRDefault="0054732D" w:rsidP="00073C01">
      <w:pPr>
        <w:rPr>
          <w:rFonts w:ascii="Tahoma" w:hAnsi="Tahoma" w:cs="Tahoma"/>
        </w:rPr>
      </w:pPr>
    </w:p>
    <w:p w14:paraId="4CA87EEC" w14:textId="3D4BFA6B" w:rsidR="00073C01" w:rsidRPr="00F5796B" w:rsidRDefault="00073C01" w:rsidP="00073C01">
      <w:pPr>
        <w:rPr>
          <w:rFonts w:ascii="Tahoma" w:hAnsi="Tahoma" w:cs="Tahoma"/>
        </w:rPr>
      </w:pPr>
      <w:r w:rsidRPr="00F5796B">
        <w:rPr>
          <w:rFonts w:ascii="Tahoma" w:hAnsi="Tahoma" w:cs="Tahoma"/>
        </w:rPr>
        <w:t>Faith/Trust/Believe</w:t>
      </w:r>
    </w:p>
    <w:tbl>
      <w:tblPr>
        <w:tblStyle w:val="TableGrid"/>
        <w:tblW w:w="10103" w:type="dxa"/>
        <w:tblInd w:w="360" w:type="dxa"/>
        <w:tblLook w:val="04A0" w:firstRow="1" w:lastRow="0" w:firstColumn="1" w:lastColumn="0" w:noHBand="0" w:noVBand="1"/>
      </w:tblPr>
      <w:tblGrid>
        <w:gridCol w:w="2630"/>
        <w:gridCol w:w="3395"/>
        <w:gridCol w:w="2137"/>
        <w:gridCol w:w="1941"/>
      </w:tblGrid>
      <w:tr w:rsidR="00073C01" w:rsidRPr="00F5796B" w14:paraId="4AE9FF10" w14:textId="77777777" w:rsidTr="00D41432">
        <w:tc>
          <w:tcPr>
            <w:tcW w:w="2630" w:type="dxa"/>
            <w:tcBorders>
              <w:bottom w:val="single" w:sz="4" w:space="0" w:color="auto"/>
            </w:tcBorders>
          </w:tcPr>
          <w:p w14:paraId="771A0284" w14:textId="77777777" w:rsidR="00073C01" w:rsidRPr="00F5796B" w:rsidRDefault="00073C01" w:rsidP="00D41432">
            <w:pPr>
              <w:rPr>
                <w:rFonts w:ascii="Tahoma" w:hAnsi="Tahoma" w:cs="Tahoma"/>
                <w:b/>
                <w:bCs/>
              </w:rPr>
            </w:pPr>
            <w:r w:rsidRPr="00F5796B">
              <w:rPr>
                <w:rFonts w:ascii="Tahoma" w:hAnsi="Tahoma" w:cs="Tahoma"/>
                <w:b/>
                <w:bCs/>
              </w:rPr>
              <w:t>Usual English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3BDF798A" w14:textId="77777777" w:rsidR="00073C01" w:rsidRPr="00F5796B" w:rsidRDefault="00073C01" w:rsidP="00D41432">
            <w:pPr>
              <w:rPr>
                <w:rFonts w:ascii="Tahoma" w:hAnsi="Tahoma" w:cs="Tahoma"/>
                <w:b/>
                <w:bCs/>
              </w:rPr>
            </w:pPr>
            <w:r w:rsidRPr="00F5796B">
              <w:rPr>
                <w:rFonts w:ascii="Tahoma" w:hAnsi="Tahoma" w:cs="Tahoma"/>
                <w:b/>
                <w:bCs/>
              </w:rPr>
              <w:t>Better English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14:paraId="07467914" w14:textId="77777777" w:rsidR="00073C01" w:rsidRPr="00F5796B" w:rsidRDefault="00073C01" w:rsidP="00D41432">
            <w:pPr>
              <w:rPr>
                <w:rFonts w:ascii="Tahoma" w:hAnsi="Tahoma" w:cs="Tahoma"/>
                <w:b/>
                <w:bCs/>
              </w:rPr>
            </w:pPr>
            <w:r w:rsidRPr="00F5796B">
              <w:rPr>
                <w:rFonts w:ascii="Tahoma" w:hAnsi="Tahoma" w:cs="Tahoma"/>
                <w:b/>
                <w:bCs/>
              </w:rPr>
              <w:t>Part of Speech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59FB4DB" w14:textId="77777777" w:rsidR="00073C01" w:rsidRPr="00F5796B" w:rsidRDefault="00073C01" w:rsidP="00D41432">
            <w:pPr>
              <w:ind w:left="360" w:hanging="360"/>
              <w:rPr>
                <w:rFonts w:ascii="Tahoma" w:hAnsi="Tahoma" w:cs="Tahoma"/>
                <w:b/>
                <w:bCs/>
              </w:rPr>
            </w:pPr>
            <w:r w:rsidRPr="00F5796B">
              <w:rPr>
                <w:rFonts w:ascii="Tahoma" w:hAnsi="Tahoma" w:cs="Tahoma"/>
                <w:b/>
                <w:bCs/>
              </w:rPr>
              <w:t>Greek</w:t>
            </w:r>
          </w:p>
        </w:tc>
      </w:tr>
      <w:tr w:rsidR="00073C01" w:rsidRPr="00F5796B" w14:paraId="519A24D4" w14:textId="77777777" w:rsidTr="00D41432">
        <w:tc>
          <w:tcPr>
            <w:tcW w:w="2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EAE9EC" w14:textId="75E17A17" w:rsidR="00073C01" w:rsidRPr="00F5796B" w:rsidRDefault="0054732D" w:rsidP="00D41432">
            <w:pPr>
              <w:rPr>
                <w:rFonts w:ascii="Tahoma" w:hAnsi="Tahoma" w:cs="Tahoma"/>
                <w:bCs/>
              </w:rPr>
            </w:pPr>
            <w:r w:rsidRPr="00F5796B">
              <w:rPr>
                <w:rFonts w:ascii="Tahoma" w:hAnsi="Tahoma" w:cs="Tahoma"/>
                <w:bCs/>
              </w:rPr>
              <w:t>F</w:t>
            </w:r>
            <w:r w:rsidR="00073C01" w:rsidRPr="00F5796B">
              <w:rPr>
                <w:rFonts w:ascii="Tahoma" w:hAnsi="Tahoma" w:cs="Tahoma"/>
                <w:bCs/>
              </w:rPr>
              <w:t>aith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CC5CD" w14:textId="77777777" w:rsidR="00073C01" w:rsidRPr="00F5796B" w:rsidRDefault="00073C01" w:rsidP="00D41432">
            <w:pPr>
              <w:rPr>
                <w:rFonts w:ascii="Tahoma" w:hAnsi="Tahoma" w:cs="Tahoma"/>
                <w:bCs/>
              </w:rPr>
            </w:pPr>
            <w:r w:rsidRPr="00F5796B">
              <w:rPr>
                <w:rFonts w:ascii="Tahoma" w:hAnsi="Tahoma" w:cs="Tahoma"/>
                <w:bCs/>
              </w:rPr>
              <w:t>trust or belief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CEC63" w14:textId="77777777" w:rsidR="00073C01" w:rsidRPr="00F5796B" w:rsidRDefault="00073C01" w:rsidP="00D41432">
            <w:pPr>
              <w:rPr>
                <w:rFonts w:ascii="Tahoma" w:hAnsi="Tahoma" w:cs="Tahoma"/>
                <w:bCs/>
              </w:rPr>
            </w:pPr>
            <w:r w:rsidRPr="00F5796B">
              <w:rPr>
                <w:rFonts w:ascii="Tahoma" w:hAnsi="Tahoma" w:cs="Tahoma"/>
                <w:bCs/>
              </w:rPr>
              <w:t>noun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58489" w14:textId="77777777" w:rsidR="00073C01" w:rsidRPr="00F5796B" w:rsidRDefault="00073C01" w:rsidP="00D41432">
            <w:pPr>
              <w:ind w:left="360" w:hanging="360"/>
              <w:rPr>
                <w:rFonts w:ascii="Tahoma" w:hAnsi="Tahoma" w:cs="Tahoma"/>
                <w:bCs/>
                <w:i/>
              </w:rPr>
            </w:pPr>
            <w:proofErr w:type="spellStart"/>
            <w:r w:rsidRPr="00F5796B">
              <w:rPr>
                <w:rFonts w:ascii="Tahoma" w:hAnsi="Tahoma" w:cs="Tahoma"/>
                <w:bCs/>
                <w:i/>
              </w:rPr>
              <w:t>pistis</w:t>
            </w:r>
            <w:proofErr w:type="spellEnd"/>
          </w:p>
        </w:tc>
      </w:tr>
      <w:tr w:rsidR="00073C01" w:rsidRPr="00F5796B" w14:paraId="6953C943" w14:textId="77777777" w:rsidTr="00D41432"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14:paraId="2183C78A" w14:textId="616D7517" w:rsidR="00073C01" w:rsidRPr="00F5796B" w:rsidRDefault="0054732D" w:rsidP="00D41432">
            <w:pPr>
              <w:rPr>
                <w:rFonts w:ascii="Tahoma" w:hAnsi="Tahoma" w:cs="Tahoma"/>
                <w:bCs/>
              </w:rPr>
            </w:pPr>
            <w:r w:rsidRPr="00F5796B">
              <w:rPr>
                <w:rFonts w:ascii="Tahoma" w:hAnsi="Tahoma" w:cs="Tahoma"/>
                <w:bCs/>
              </w:rPr>
              <w:t>F</w:t>
            </w:r>
            <w:r w:rsidR="00073C01" w:rsidRPr="00F5796B">
              <w:rPr>
                <w:rFonts w:ascii="Tahoma" w:hAnsi="Tahoma" w:cs="Tahoma"/>
                <w:bCs/>
              </w:rPr>
              <w:t>aith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14:paraId="578AB7EC" w14:textId="77777777" w:rsidR="00073C01" w:rsidRPr="00F5796B" w:rsidRDefault="00073C01" w:rsidP="00D41432">
            <w:pPr>
              <w:rPr>
                <w:rFonts w:ascii="Tahoma" w:hAnsi="Tahoma" w:cs="Tahoma"/>
                <w:bCs/>
              </w:rPr>
            </w:pPr>
            <w:r w:rsidRPr="00F5796B">
              <w:rPr>
                <w:rFonts w:ascii="Tahoma" w:hAnsi="Tahoma" w:cs="Tahoma"/>
                <w:bCs/>
              </w:rPr>
              <w:t>trust or believe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14:paraId="7FBEBAD0" w14:textId="77777777" w:rsidR="00073C01" w:rsidRPr="00F5796B" w:rsidRDefault="00073C01" w:rsidP="00D41432">
            <w:pPr>
              <w:rPr>
                <w:rFonts w:ascii="Tahoma" w:hAnsi="Tahoma" w:cs="Tahoma"/>
                <w:bCs/>
              </w:rPr>
            </w:pPr>
            <w:r w:rsidRPr="00F5796B">
              <w:rPr>
                <w:rFonts w:ascii="Tahoma" w:hAnsi="Tahoma" w:cs="Tahoma"/>
                <w:bCs/>
              </w:rPr>
              <w:t>verb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5311B4D9" w14:textId="77777777" w:rsidR="00073C01" w:rsidRPr="00F5796B" w:rsidRDefault="00073C01" w:rsidP="00D41432">
            <w:pPr>
              <w:ind w:left="360" w:hanging="360"/>
              <w:rPr>
                <w:rFonts w:ascii="Tahoma" w:hAnsi="Tahoma" w:cs="Tahoma"/>
                <w:bCs/>
                <w:i/>
              </w:rPr>
            </w:pPr>
            <w:proofErr w:type="spellStart"/>
            <w:r w:rsidRPr="00F5796B">
              <w:rPr>
                <w:rFonts w:ascii="Tahoma" w:hAnsi="Tahoma" w:cs="Tahoma"/>
                <w:bCs/>
                <w:i/>
              </w:rPr>
              <w:t>pisteuo</w:t>
            </w:r>
            <w:proofErr w:type="spellEnd"/>
          </w:p>
        </w:tc>
      </w:tr>
      <w:tr w:rsidR="00073C01" w:rsidRPr="00F5796B" w14:paraId="42EC7E15" w14:textId="77777777" w:rsidTr="00D41432"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14:paraId="4E5D06C6" w14:textId="77777777" w:rsidR="00073C01" w:rsidRPr="00F5796B" w:rsidRDefault="00073C01" w:rsidP="00D41432">
            <w:pPr>
              <w:rPr>
                <w:rFonts w:ascii="Tahoma" w:hAnsi="Tahoma" w:cs="Tahoma"/>
                <w:bCs/>
              </w:rPr>
            </w:pPr>
            <w:r w:rsidRPr="00F5796B">
              <w:rPr>
                <w:rFonts w:ascii="Tahoma" w:hAnsi="Tahoma" w:cs="Tahoma"/>
                <w:bCs/>
              </w:rPr>
              <w:t>faithful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14:paraId="61D9C84C" w14:textId="77777777" w:rsidR="00073C01" w:rsidRPr="00F5796B" w:rsidRDefault="00073C01" w:rsidP="00D41432">
            <w:pPr>
              <w:rPr>
                <w:rFonts w:ascii="Tahoma" w:hAnsi="Tahoma" w:cs="Tahoma"/>
                <w:bCs/>
              </w:rPr>
            </w:pPr>
            <w:r w:rsidRPr="00F5796B">
              <w:rPr>
                <w:rFonts w:ascii="Tahoma" w:hAnsi="Tahoma" w:cs="Tahoma"/>
                <w:bCs/>
              </w:rPr>
              <w:t>objectively, trustworthy, subjectively, trustful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14:paraId="7AE5FACD" w14:textId="77777777" w:rsidR="00073C01" w:rsidRPr="00F5796B" w:rsidRDefault="00073C01" w:rsidP="00D41432">
            <w:pPr>
              <w:rPr>
                <w:rFonts w:ascii="Tahoma" w:hAnsi="Tahoma" w:cs="Tahoma"/>
                <w:bCs/>
              </w:rPr>
            </w:pPr>
            <w:r w:rsidRPr="00F5796B">
              <w:rPr>
                <w:rFonts w:ascii="Tahoma" w:hAnsi="Tahoma" w:cs="Tahoma"/>
                <w:bCs/>
              </w:rPr>
              <w:t>adjective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63D37997" w14:textId="77777777" w:rsidR="00073C01" w:rsidRPr="00F5796B" w:rsidRDefault="00073C01" w:rsidP="00D41432">
            <w:pPr>
              <w:ind w:left="360" w:hanging="360"/>
              <w:rPr>
                <w:rFonts w:ascii="Tahoma" w:hAnsi="Tahoma" w:cs="Tahoma"/>
                <w:bCs/>
                <w:i/>
              </w:rPr>
            </w:pPr>
            <w:proofErr w:type="spellStart"/>
            <w:r w:rsidRPr="00F5796B">
              <w:rPr>
                <w:rFonts w:ascii="Tahoma" w:hAnsi="Tahoma" w:cs="Tahoma"/>
                <w:bCs/>
                <w:i/>
              </w:rPr>
              <w:t>pistos</w:t>
            </w:r>
            <w:proofErr w:type="spellEnd"/>
          </w:p>
        </w:tc>
      </w:tr>
    </w:tbl>
    <w:p w14:paraId="039C73F7" w14:textId="35FE2153" w:rsidR="00C71D2E" w:rsidRPr="00F5796B" w:rsidRDefault="00C71D2E" w:rsidP="00073C01">
      <w:pPr>
        <w:pStyle w:val="ListParagraph"/>
        <w:ind w:left="1080"/>
        <w:rPr>
          <w:rFonts w:ascii="Tahoma" w:hAnsi="Tahoma" w:cs="Tahoma"/>
        </w:rPr>
      </w:pPr>
    </w:p>
    <w:sectPr w:rsidR="00C71D2E" w:rsidRPr="00F5796B" w:rsidSect="008A7BA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E69D" w14:textId="77777777" w:rsidR="00AC4911" w:rsidRDefault="00AC4911" w:rsidP="00C71D2E">
      <w:r>
        <w:separator/>
      </w:r>
    </w:p>
  </w:endnote>
  <w:endnote w:type="continuationSeparator" w:id="0">
    <w:p w14:paraId="0431A63E" w14:textId="77777777" w:rsidR="00AC4911" w:rsidRDefault="00AC4911" w:rsidP="00C7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DA4A" w14:textId="77777777" w:rsidR="00C71D2E" w:rsidRPr="00C71D2E" w:rsidRDefault="00C71D2E" w:rsidP="00C71D2E">
    <w:pPr>
      <w:pStyle w:val="Footer"/>
      <w:jc w:val="center"/>
    </w:pPr>
    <w:r>
      <w:t>First Church of Squantum • Rev. Doug Gray • www.firstchurchsquantum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DAA44" w14:textId="77777777" w:rsidR="00AC4911" w:rsidRDefault="00AC4911" w:rsidP="00C71D2E">
      <w:r>
        <w:separator/>
      </w:r>
    </w:p>
  </w:footnote>
  <w:footnote w:type="continuationSeparator" w:id="0">
    <w:p w14:paraId="021B4B06" w14:textId="77777777" w:rsidR="00AC4911" w:rsidRDefault="00AC4911" w:rsidP="00C71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78EB"/>
    <w:multiLevelType w:val="hybridMultilevel"/>
    <w:tmpl w:val="202C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7D09"/>
    <w:multiLevelType w:val="hybridMultilevel"/>
    <w:tmpl w:val="44F2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E48D3"/>
    <w:multiLevelType w:val="hybridMultilevel"/>
    <w:tmpl w:val="A406169E"/>
    <w:lvl w:ilvl="0" w:tplc="D9E6C81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280459268">
    <w:abstractNumId w:val="2"/>
  </w:num>
  <w:num w:numId="2" w16cid:durableId="1750348278">
    <w:abstractNumId w:val="0"/>
  </w:num>
  <w:num w:numId="3" w16cid:durableId="2097819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2E"/>
    <w:rsid w:val="00034E52"/>
    <w:rsid w:val="00055000"/>
    <w:rsid w:val="00055CD3"/>
    <w:rsid w:val="00073C01"/>
    <w:rsid w:val="00097A15"/>
    <w:rsid w:val="000E16BD"/>
    <w:rsid w:val="000E7AD2"/>
    <w:rsid w:val="00182596"/>
    <w:rsid w:val="001A20D2"/>
    <w:rsid w:val="001B6956"/>
    <w:rsid w:val="001C0620"/>
    <w:rsid w:val="002D55DE"/>
    <w:rsid w:val="00372AE9"/>
    <w:rsid w:val="00384BBD"/>
    <w:rsid w:val="003D0B1A"/>
    <w:rsid w:val="003D3738"/>
    <w:rsid w:val="003E3F17"/>
    <w:rsid w:val="00405877"/>
    <w:rsid w:val="00451FEE"/>
    <w:rsid w:val="00464B71"/>
    <w:rsid w:val="004F273A"/>
    <w:rsid w:val="0050749B"/>
    <w:rsid w:val="0050765C"/>
    <w:rsid w:val="0054732D"/>
    <w:rsid w:val="00580A4D"/>
    <w:rsid w:val="005D337F"/>
    <w:rsid w:val="005F2860"/>
    <w:rsid w:val="00613A13"/>
    <w:rsid w:val="00645984"/>
    <w:rsid w:val="00696C17"/>
    <w:rsid w:val="006A4E2A"/>
    <w:rsid w:val="006B5418"/>
    <w:rsid w:val="006E75DC"/>
    <w:rsid w:val="007244BB"/>
    <w:rsid w:val="00760282"/>
    <w:rsid w:val="00782E1F"/>
    <w:rsid w:val="007C5C5F"/>
    <w:rsid w:val="00820559"/>
    <w:rsid w:val="00853F85"/>
    <w:rsid w:val="008A7BAE"/>
    <w:rsid w:val="009756C5"/>
    <w:rsid w:val="009C2397"/>
    <w:rsid w:val="009D2997"/>
    <w:rsid w:val="00A230BC"/>
    <w:rsid w:val="00A253C4"/>
    <w:rsid w:val="00A656AA"/>
    <w:rsid w:val="00A77F5A"/>
    <w:rsid w:val="00AB1668"/>
    <w:rsid w:val="00AB1C8B"/>
    <w:rsid w:val="00AC4911"/>
    <w:rsid w:val="00AF4524"/>
    <w:rsid w:val="00AF4651"/>
    <w:rsid w:val="00AF5EBD"/>
    <w:rsid w:val="00B20503"/>
    <w:rsid w:val="00B374EA"/>
    <w:rsid w:val="00BC6D86"/>
    <w:rsid w:val="00C215C1"/>
    <w:rsid w:val="00C3008A"/>
    <w:rsid w:val="00C71D2E"/>
    <w:rsid w:val="00D073AA"/>
    <w:rsid w:val="00D26CC9"/>
    <w:rsid w:val="00D42E96"/>
    <w:rsid w:val="00D550FB"/>
    <w:rsid w:val="00D93242"/>
    <w:rsid w:val="00DA6D86"/>
    <w:rsid w:val="00E3187D"/>
    <w:rsid w:val="00E42DC6"/>
    <w:rsid w:val="00E450AB"/>
    <w:rsid w:val="00E625C2"/>
    <w:rsid w:val="00EA53C1"/>
    <w:rsid w:val="00EB5C3C"/>
    <w:rsid w:val="00F04576"/>
    <w:rsid w:val="00F555F3"/>
    <w:rsid w:val="00F5796B"/>
    <w:rsid w:val="00FD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5C2A"/>
  <w14:defaultImageDpi w14:val="32767"/>
  <w15:chartTrackingRefBased/>
  <w15:docId w15:val="{4EBF720A-EC86-EF46-8F1B-890F2E1F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D2E"/>
  </w:style>
  <w:style w:type="paragraph" w:styleId="Footer">
    <w:name w:val="footer"/>
    <w:basedOn w:val="Normal"/>
    <w:link w:val="FooterChar"/>
    <w:uiPriority w:val="99"/>
    <w:unhideWhenUsed/>
    <w:rsid w:val="00C71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D2E"/>
  </w:style>
  <w:style w:type="character" w:styleId="Hyperlink">
    <w:name w:val="Hyperlink"/>
    <w:basedOn w:val="DefaultParagraphFont"/>
    <w:uiPriority w:val="99"/>
    <w:unhideWhenUsed/>
    <w:rsid w:val="00C71D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71D2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71D2E"/>
    <w:pPr>
      <w:ind w:left="720"/>
      <w:contextualSpacing/>
    </w:pPr>
  </w:style>
  <w:style w:type="table" w:styleId="TableGrid">
    <w:name w:val="Table Grid"/>
    <w:basedOn w:val="TableNormal"/>
    <w:uiPriority w:val="39"/>
    <w:rsid w:val="00D26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Gray</dc:creator>
  <cp:keywords/>
  <dc:description/>
  <cp:lastModifiedBy>Doug Gray</cp:lastModifiedBy>
  <cp:revision>3</cp:revision>
  <cp:lastPrinted>2022-07-11T21:42:00Z</cp:lastPrinted>
  <dcterms:created xsi:type="dcterms:W3CDTF">2022-07-18T21:55:00Z</dcterms:created>
  <dcterms:modified xsi:type="dcterms:W3CDTF">2022-07-18T22:29:00Z</dcterms:modified>
</cp:coreProperties>
</file>